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C1B" w:rsidRDefault="00501C1B" w:rsidP="00501C1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01C1B" w:rsidRDefault="00501C1B" w:rsidP="00501C1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01C1B" w:rsidRDefault="00501C1B" w:rsidP="00501C1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01C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СОВЕТ ДЕПУТАТОВ ГОРОДСКОГО ПОСЕЛЕНИЯ КОВЫЛКИНО КОВЫЛКИНСКОГО МУНИЦИПАЛЬНОГО РАЙОНА </w:t>
      </w:r>
    </w:p>
    <w:p w:rsidR="00501C1B" w:rsidRDefault="00501C1B" w:rsidP="00501C1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01C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РЕСПУБЛИКИ МОРДОВИЯ</w:t>
      </w:r>
    </w:p>
    <w:p w:rsidR="00501C1B" w:rsidRPr="00501C1B" w:rsidRDefault="00501C1B" w:rsidP="00501C1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____________________________________________________________</w:t>
      </w:r>
    </w:p>
    <w:p w:rsidR="00501C1B" w:rsidRDefault="00501C1B" w:rsidP="00501C1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501C1B" w:rsidRPr="00501C1B" w:rsidRDefault="00501C1B" w:rsidP="00501C1B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01C1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РЕШЕНИЕ</w:t>
      </w:r>
    </w:p>
    <w:p w:rsidR="00501C1B" w:rsidRDefault="00501C1B" w:rsidP="00501C1B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1C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19 января 2015 г.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№3</w:t>
      </w:r>
    </w:p>
    <w:p w:rsidR="00501C1B" w:rsidRPr="00501C1B" w:rsidRDefault="00501C1B" w:rsidP="00501C1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C1B" w:rsidRDefault="00501C1B" w:rsidP="00501C1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01C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"Об утверждении плана (программы) приватизации муниципального имущества городского поселения </w:t>
      </w:r>
      <w:proofErr w:type="spellStart"/>
      <w:r w:rsidRPr="00501C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Ковылкино</w:t>
      </w:r>
      <w:proofErr w:type="spellEnd"/>
      <w:r w:rsidRPr="00501C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501C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Ковылкинского</w:t>
      </w:r>
      <w:proofErr w:type="spellEnd"/>
      <w:r w:rsidRPr="00501C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муниципального района на 2015 г."</w:t>
      </w:r>
    </w:p>
    <w:p w:rsidR="00501C1B" w:rsidRPr="00501C1B" w:rsidRDefault="00501C1B" w:rsidP="00501C1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C1B" w:rsidRPr="00501C1B" w:rsidRDefault="00501C1B" w:rsidP="00501C1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1C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Федеральным законом от 21 декабря 2001 года </w:t>
      </w:r>
      <w:r w:rsidRPr="00501C1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</w:t>
      </w:r>
      <w:r w:rsidRPr="00501C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01C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178-ФЗ "О приватизации государственного и муниципального имущества", Федеральным законом от 22.07.2008 г. </w:t>
      </w:r>
      <w:r w:rsidRPr="00501C1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</w:t>
      </w:r>
      <w:r w:rsidRPr="00501C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01C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159-ФЗ "Об особенностях отчуждения недвижимого имущества, находящегося в государственной собственности субъектов РФ или в муниципальной собственности и арендуемого субъектами малого и среднего предпринимательства, и о внесении изменений в некоторые законодательные акты РФ", руководствуясь Методическими рекомендациями,</w:t>
      </w:r>
      <w:proofErr w:type="gramEnd"/>
      <w:r w:rsidRPr="00501C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утвержденными Приказом Министерства строительства и жилищно-коммунального хозяйства РФ от 09.12.2013 г. № 23/МС, Совет депутатов городского поселения </w:t>
      </w:r>
      <w:proofErr w:type="spellStart"/>
      <w:r w:rsidRPr="00501C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Ковылкино</w:t>
      </w:r>
      <w:proofErr w:type="spellEnd"/>
      <w:r w:rsidRPr="00501C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501C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Ковылкинского</w:t>
      </w:r>
      <w:proofErr w:type="spellEnd"/>
      <w:r w:rsidRPr="00501C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Республики Мордовия района </w:t>
      </w:r>
      <w:r w:rsidRPr="00501C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решил:</w:t>
      </w:r>
    </w:p>
    <w:p w:rsidR="00501C1B" w:rsidRPr="00501C1B" w:rsidRDefault="00501C1B" w:rsidP="00501C1B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1C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Утвердить План приватизации муниципального имущества муниципального образования городское поселение </w:t>
      </w:r>
      <w:proofErr w:type="spellStart"/>
      <w:r w:rsidRPr="00501C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Ковылкино</w:t>
      </w:r>
      <w:proofErr w:type="spellEnd"/>
      <w:r w:rsidRPr="00501C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501C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Ковылкинского</w:t>
      </w:r>
      <w:proofErr w:type="spellEnd"/>
      <w:r w:rsidRPr="00501C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Республики Мордовия на 2015 год </w:t>
      </w:r>
      <w:r w:rsidRPr="00501C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(Приложение </w:t>
      </w:r>
      <w:r w:rsidRPr="00501C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N</w:t>
      </w:r>
      <w:r w:rsidRPr="00501C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501C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1).</w:t>
      </w:r>
    </w:p>
    <w:p w:rsidR="00501C1B" w:rsidRPr="00501C1B" w:rsidRDefault="00501C1B" w:rsidP="00501C1B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1C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Источником финансирования расходов по проведению приватизации определить средства бюджета городского поселения </w:t>
      </w:r>
      <w:proofErr w:type="spellStart"/>
      <w:r w:rsidRPr="00501C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Ковылкино</w:t>
      </w:r>
      <w:proofErr w:type="spellEnd"/>
      <w:r w:rsidRPr="00501C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01C1B" w:rsidRPr="00501C1B" w:rsidRDefault="00501C1B" w:rsidP="00501C1B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501C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501C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настоящим решением возложить на администрацию городского поселения </w:t>
      </w:r>
      <w:proofErr w:type="spellStart"/>
      <w:r w:rsidRPr="00501C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Ковылкино</w:t>
      </w:r>
      <w:proofErr w:type="spellEnd"/>
      <w:r w:rsidRPr="00501C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501C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Ковылкинского</w:t>
      </w:r>
      <w:proofErr w:type="spellEnd"/>
      <w:r w:rsidRPr="00501C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Республики Мордовия.</w:t>
      </w:r>
    </w:p>
    <w:p w:rsidR="00501C1B" w:rsidRPr="00501C1B" w:rsidRDefault="00501C1B" w:rsidP="00501C1B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1C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Настоящее решение вступает в силу со дня его официального </w:t>
      </w:r>
      <w:r w:rsidRPr="00501C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опубликования.</w:t>
      </w:r>
    </w:p>
    <w:p w:rsidR="00501C1B" w:rsidRDefault="00501C1B" w:rsidP="00501C1B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C2771" w:rsidRDefault="002C2771" w:rsidP="00501C1B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C2771" w:rsidRDefault="002C2771" w:rsidP="00501C1B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C2771" w:rsidRPr="002C2771" w:rsidRDefault="002C2771" w:rsidP="00501C1B">
      <w:pPr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2C277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Председатель Совета депутатов</w:t>
      </w:r>
    </w:p>
    <w:p w:rsidR="002C2771" w:rsidRPr="002C2771" w:rsidRDefault="002C2771" w:rsidP="00501C1B">
      <w:pPr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2C277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городского поселения </w:t>
      </w:r>
      <w:proofErr w:type="spellStart"/>
      <w:r w:rsidRPr="002C277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Ковылкино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               И.И.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Кабаев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</w:p>
    <w:p w:rsidR="002C2771" w:rsidRDefault="002C2771" w:rsidP="00501C1B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01C1B" w:rsidRDefault="00501C1B" w:rsidP="00501C1B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01C1B" w:rsidRDefault="00501C1B" w:rsidP="00501C1B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01C1B" w:rsidRDefault="00501C1B" w:rsidP="00501C1B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F770E" w:rsidRDefault="00FF770E" w:rsidP="00501C1B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F770E" w:rsidRDefault="00FF770E" w:rsidP="00501C1B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F770E" w:rsidRDefault="00FF770E" w:rsidP="00501C1B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F770E" w:rsidRDefault="00FF770E" w:rsidP="00501C1B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F770E" w:rsidRPr="00FF770E" w:rsidRDefault="00FF770E" w:rsidP="00FF770E">
      <w:pPr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bookmark0"/>
      <w:r w:rsidRPr="00FF770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Приложение </w:t>
      </w:r>
      <w:r w:rsidRPr="00FF770E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N</w:t>
      </w:r>
      <w:r w:rsidRPr="00FF770E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FF770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bookmarkEnd w:id="0"/>
    </w:p>
    <w:p w:rsidR="00FF770E" w:rsidRDefault="00FF770E" w:rsidP="00FF770E">
      <w:pPr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FF770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к </w:t>
      </w:r>
      <w:r w:rsidRPr="00FF770E">
        <w:rPr>
          <w:rFonts w:ascii="Times New Roman" w:eastAsia="Times New Roman" w:hAnsi="Times New Roman" w:cs="Times New Roman"/>
          <w:color w:val="000000"/>
          <w:lang w:eastAsia="ru-RU"/>
        </w:rPr>
        <w:t xml:space="preserve">решению городского поселения </w:t>
      </w:r>
    </w:p>
    <w:p w:rsidR="00FF770E" w:rsidRDefault="00FF770E" w:rsidP="00FF770E">
      <w:pPr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FF770E">
        <w:rPr>
          <w:rFonts w:ascii="Times New Roman" w:eastAsia="Times New Roman" w:hAnsi="Times New Roman" w:cs="Times New Roman"/>
          <w:color w:val="000000"/>
          <w:lang w:eastAsia="ru-RU"/>
        </w:rPr>
        <w:t>Ковылкино</w:t>
      </w:r>
      <w:proofErr w:type="spellEnd"/>
      <w:r w:rsidRPr="00FF770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F770E">
        <w:rPr>
          <w:rFonts w:ascii="Times New Roman" w:eastAsia="Times New Roman" w:hAnsi="Times New Roman" w:cs="Times New Roman"/>
          <w:color w:val="000000"/>
          <w:lang w:eastAsia="ru-RU"/>
        </w:rPr>
        <w:t>Ковылкинского</w:t>
      </w:r>
      <w:proofErr w:type="spellEnd"/>
      <w:r w:rsidRPr="00FF770E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</w:t>
      </w:r>
    </w:p>
    <w:p w:rsidR="00FF770E" w:rsidRDefault="00FF770E" w:rsidP="00FF770E">
      <w:pPr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FF770E">
        <w:rPr>
          <w:rFonts w:ascii="Times New Roman" w:eastAsia="Times New Roman" w:hAnsi="Times New Roman" w:cs="Times New Roman"/>
          <w:color w:val="000000"/>
          <w:lang w:eastAsia="ru-RU"/>
        </w:rPr>
        <w:t>района Республики Мордовия</w:t>
      </w:r>
    </w:p>
    <w:p w:rsidR="00FF770E" w:rsidRDefault="00FF770E" w:rsidP="00FF770E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F770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F770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 19</w:t>
      </w:r>
      <w:r w:rsidRPr="00FF7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января 2015 г. </w:t>
      </w:r>
      <w:r w:rsidRPr="00FF7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N</w:t>
      </w:r>
      <w:r w:rsidRPr="00FF7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FF7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</w:t>
      </w:r>
    </w:p>
    <w:p w:rsidR="00FF770E" w:rsidRPr="00FF770E" w:rsidRDefault="00FF770E" w:rsidP="00FF770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70E" w:rsidRPr="00FF770E" w:rsidRDefault="00FF770E" w:rsidP="00FF770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1"/>
      <w:r w:rsidRPr="00FF7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План</w:t>
      </w:r>
      <w:bookmarkEnd w:id="1"/>
    </w:p>
    <w:p w:rsidR="00FF770E" w:rsidRPr="00FF770E" w:rsidRDefault="00FF770E" w:rsidP="00FF770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приватизации муниципального имущества муниципального образования городское поселение </w:t>
      </w:r>
      <w:proofErr w:type="spellStart"/>
      <w:r w:rsidRPr="00FF7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Ковылкино</w:t>
      </w:r>
      <w:proofErr w:type="spellEnd"/>
      <w:r w:rsidRPr="00FF7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FF7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Ковылкинского</w:t>
      </w:r>
      <w:proofErr w:type="spellEnd"/>
      <w:r w:rsidRPr="00FF7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муниципального района</w:t>
      </w:r>
    </w:p>
    <w:p w:rsidR="00FF770E" w:rsidRDefault="00FF770E" w:rsidP="00FF770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F7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Республики Мордовия на 2015 год</w:t>
      </w:r>
    </w:p>
    <w:p w:rsidR="00FF770E" w:rsidRPr="00FF770E" w:rsidRDefault="00FF770E" w:rsidP="00FF770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70E" w:rsidRDefault="00FF770E" w:rsidP="00FF770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F7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Раздел 1. Цели плана приватизации муниципального имущества муниципального образования городское поселение </w:t>
      </w:r>
      <w:proofErr w:type="spellStart"/>
      <w:r w:rsidRPr="00FF7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Ковылкино</w:t>
      </w:r>
      <w:proofErr w:type="spellEnd"/>
      <w:r w:rsidRPr="00FF7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FF7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Ковылкинского</w:t>
      </w:r>
      <w:proofErr w:type="spellEnd"/>
      <w:r w:rsidRPr="00FF7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муниципального района Республики Мордовия</w:t>
      </w:r>
    </w:p>
    <w:p w:rsidR="00FF770E" w:rsidRPr="00FF770E" w:rsidRDefault="00FF770E" w:rsidP="00FF770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70E" w:rsidRPr="00FF770E" w:rsidRDefault="00FF770E" w:rsidP="00FF770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Целью </w:t>
      </w:r>
      <w:proofErr w:type="gramStart"/>
      <w:r w:rsidRPr="00FF77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разработки Плана приватизации муниципального имущества муниципального образования</w:t>
      </w:r>
      <w:proofErr w:type="gramEnd"/>
      <w:r w:rsidRPr="00FF77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городское поселение </w:t>
      </w:r>
      <w:proofErr w:type="spellStart"/>
      <w:r w:rsidRPr="00FF77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Ковылкино</w:t>
      </w:r>
      <w:proofErr w:type="spellEnd"/>
      <w:r w:rsidRPr="00FF77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F77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Ковылкинского</w:t>
      </w:r>
      <w:proofErr w:type="spellEnd"/>
      <w:r w:rsidRPr="00FF77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Республики Мордовия на 2015 год, является пополнение доходной части бюджета городского поселения </w:t>
      </w:r>
      <w:proofErr w:type="spellStart"/>
      <w:r w:rsidRPr="00FF77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Ковылкино</w:t>
      </w:r>
      <w:proofErr w:type="spellEnd"/>
      <w:r w:rsidRPr="00FF77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F77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Ковылкинского</w:t>
      </w:r>
      <w:proofErr w:type="spellEnd"/>
      <w:r w:rsidRPr="00FF77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Республики Мордовия от приватизации.</w:t>
      </w:r>
    </w:p>
    <w:p w:rsidR="00FF770E" w:rsidRPr="00FF770E" w:rsidRDefault="00FF770E" w:rsidP="00FF770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Политика администрации городского поселения </w:t>
      </w:r>
      <w:proofErr w:type="spellStart"/>
      <w:r w:rsidRPr="00FF77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Ковылкино</w:t>
      </w:r>
      <w:proofErr w:type="spellEnd"/>
      <w:r w:rsidRPr="00FF77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области приватизации муниципального имущества в 2015 году будет проводиться в соответствии со следующими приоритетами:</w:t>
      </w:r>
    </w:p>
    <w:p w:rsidR="00FF770E" w:rsidRPr="00FF770E" w:rsidRDefault="00FF770E" w:rsidP="00FF770E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FF77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продолжение структурных преобразований в экономике городского поселения;</w:t>
      </w:r>
    </w:p>
    <w:p w:rsidR="00FF770E" w:rsidRPr="00FF770E" w:rsidRDefault="00FF770E" w:rsidP="00FF770E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FF77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сохранение участия администрации городского поселения </w:t>
      </w:r>
      <w:proofErr w:type="spellStart"/>
      <w:r w:rsidRPr="00FF77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Ковылкино</w:t>
      </w:r>
      <w:proofErr w:type="spellEnd"/>
      <w:r w:rsidRPr="00FF77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управлении муниципальными предприятиями в целях обеспечения экономических интересов городского поселения, прав и законных интересов граждан;</w:t>
      </w:r>
    </w:p>
    <w:p w:rsidR="00FF770E" w:rsidRPr="00FF770E" w:rsidRDefault="00FF770E" w:rsidP="00FF770E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FF77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привлечение инвестиций в экономику городского поселения.</w:t>
      </w:r>
    </w:p>
    <w:p w:rsidR="00FF770E" w:rsidRPr="00FF770E" w:rsidRDefault="00FF770E" w:rsidP="00FF770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Приватизация муниципального имущества, являющегося собственностью</w:t>
      </w:r>
    </w:p>
    <w:p w:rsidR="00FF770E" w:rsidRPr="00FF770E" w:rsidRDefault="00FF770E" w:rsidP="00FF770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образования, в 2015 году будет осуществляться в соответствии с </w:t>
      </w:r>
      <w:r w:rsidRPr="00FF7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Федеральным законом </w:t>
      </w:r>
      <w:r w:rsidRPr="00FF77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21.12.2001 года </w:t>
      </w:r>
      <w:r w:rsidRPr="00FF770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</w:t>
      </w:r>
      <w:r w:rsidRPr="00FF77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F77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178-ФЗ "О приватизации государственного и муниципального имущества", </w:t>
      </w:r>
      <w:r w:rsidRPr="00FF7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Законом </w:t>
      </w:r>
      <w:r w:rsidRPr="00FF77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РМ от 23.05.2002 года </w:t>
      </w:r>
      <w:r w:rsidRPr="00FF770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</w:t>
      </w:r>
      <w:r w:rsidRPr="00FF77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11-3 </w:t>
      </w:r>
      <w:r w:rsidRPr="00FF77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"О приватизации государственного имущества Республики Мордовия", Методических рекомендаций, утвержденных Приказом Министерства строительства и жилищно-коммунального хозяйства РФ от 09.12.2013 г. № 23/МС.</w:t>
      </w:r>
    </w:p>
    <w:p w:rsidR="00FF770E" w:rsidRPr="00FF770E" w:rsidRDefault="00FF770E" w:rsidP="00FF770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Раздел 2. Перечень муниципального имущества муниципального образования городское поселение </w:t>
      </w:r>
      <w:proofErr w:type="spellStart"/>
      <w:r w:rsidRPr="00FF7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Ковылкино</w:t>
      </w:r>
      <w:proofErr w:type="spellEnd"/>
      <w:r w:rsidRPr="00FF7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FF7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Ковылкинского</w:t>
      </w:r>
      <w:proofErr w:type="spellEnd"/>
      <w:r w:rsidRPr="00FF77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муниципального района Республики Мордовия, подлежащего приватизации в 2015 году</w:t>
      </w:r>
    </w:p>
    <w:tbl>
      <w:tblPr>
        <w:tblW w:w="9523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9"/>
        <w:gridCol w:w="4714"/>
        <w:gridCol w:w="4190"/>
      </w:tblGrid>
      <w:tr w:rsidR="00FF770E" w:rsidRPr="00FF770E" w:rsidTr="00CD3E34">
        <w:trPr>
          <w:trHeight w:val="6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F770E" w:rsidRPr="00FF770E" w:rsidRDefault="00FF770E" w:rsidP="00FF770E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N</w:t>
            </w:r>
          </w:p>
          <w:p w:rsidR="00FF770E" w:rsidRPr="00FF770E" w:rsidRDefault="00FF770E" w:rsidP="00FF770E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F77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FF77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r w:rsidRPr="00FF77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F770E" w:rsidRPr="00FF770E" w:rsidRDefault="00FF770E" w:rsidP="00FF7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имущества, место нахождения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770E" w:rsidRPr="00FF770E" w:rsidRDefault="00FF770E" w:rsidP="00FF770E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Основные характеристики</w:t>
            </w:r>
          </w:p>
        </w:tc>
      </w:tr>
      <w:tr w:rsidR="00FF770E" w:rsidRPr="00FF770E" w:rsidTr="00CD3E34">
        <w:trPr>
          <w:trHeight w:val="6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F770E" w:rsidRPr="00FF770E" w:rsidRDefault="00FF770E" w:rsidP="00FF770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0E">
              <w:rPr>
                <w:rFonts w:ascii="Microsoft Sans Serif" w:eastAsia="Times New Roman" w:hAnsi="Microsoft Sans Serif" w:cs="Microsoft Sans Serif"/>
                <w:color w:val="000000"/>
                <w:sz w:val="23"/>
                <w:szCs w:val="23"/>
                <w:lang w:eastAsia="ru-RU"/>
              </w:rPr>
              <w:lastRenderedPageBreak/>
              <w:t>1</w:t>
            </w:r>
            <w:r w:rsidRPr="00FF770E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F770E" w:rsidRPr="00FF770E" w:rsidRDefault="00FF770E" w:rsidP="00FF7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Земельный участок, К№ 13:24:0102056:40;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70E" w:rsidRPr="00FF770E" w:rsidRDefault="00FF770E" w:rsidP="00FF7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Разрешенное использование: Под жилую застройку;</w:t>
            </w:r>
          </w:p>
        </w:tc>
      </w:tr>
      <w:tr w:rsidR="00CD3E34" w:rsidRPr="00CD3E34" w:rsidTr="00CD3E34">
        <w:trPr>
          <w:trHeight w:val="6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3E34" w:rsidRPr="00CD3E34" w:rsidRDefault="00CD3E34" w:rsidP="00CD3E34">
            <w:pPr>
              <w:spacing w:line="240" w:lineRule="exact"/>
              <w:rPr>
                <w:rFonts w:ascii="Microsoft Sans Serif" w:eastAsia="Times New Roman" w:hAnsi="Microsoft Sans Serif" w:cs="Microsoft Sans Serif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D3E34" w:rsidRPr="00CD3E34" w:rsidRDefault="00CD3E34" w:rsidP="00CD3E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категория земель: земли населенных пунктов;</w:t>
            </w:r>
          </w:p>
          <w:p w:rsidR="00CD3E34" w:rsidRPr="00CD3E34" w:rsidRDefault="00CD3E34" w:rsidP="00CD3E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Адрес (местонахождение) объекта: Республика Мордовия, </w:t>
            </w:r>
            <w:proofErr w:type="gramStart"/>
            <w:r w:rsidRPr="00CD3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End"/>
            <w:r w:rsidRPr="00CD3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CD3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Ковылкино</w:t>
            </w:r>
            <w:proofErr w:type="spellEnd"/>
            <w:r w:rsidRPr="00CD3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ул. Большевистская, д.18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3E34" w:rsidRPr="00CD3E34" w:rsidRDefault="00CD3E34" w:rsidP="00CD3E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Площадь- 515 кв</w:t>
            </w:r>
            <w:proofErr w:type="gramStart"/>
            <w:r w:rsidRPr="00CD3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CD3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CD3E34" w:rsidRPr="00CD3E34" w:rsidRDefault="00CD3E34" w:rsidP="00CD3E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CD3E34" w:rsidRPr="00CD3E34" w:rsidTr="00CD3E34">
        <w:trPr>
          <w:trHeight w:val="6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3E34" w:rsidRPr="00CD3E34" w:rsidRDefault="00CD3E34" w:rsidP="00CD3E34">
            <w:pPr>
              <w:spacing w:line="240" w:lineRule="exact"/>
              <w:rPr>
                <w:rFonts w:ascii="Microsoft Sans Serif" w:eastAsia="Times New Roman" w:hAnsi="Microsoft Sans Serif" w:cs="Microsoft Sans Serif"/>
                <w:color w:val="000000"/>
                <w:sz w:val="23"/>
                <w:szCs w:val="23"/>
                <w:lang w:eastAsia="ru-RU"/>
              </w:rPr>
            </w:pPr>
            <w:r w:rsidRPr="00CD3E34">
              <w:rPr>
                <w:rFonts w:ascii="Microsoft Sans Serif" w:eastAsia="Times New Roman" w:hAnsi="Microsoft Sans Serif" w:cs="Microsoft Sans Serif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D3E34" w:rsidRPr="00CD3E34" w:rsidRDefault="00CD3E34" w:rsidP="00CD3E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Земельный участок,</w:t>
            </w:r>
          </w:p>
          <w:p w:rsidR="00CD3E34" w:rsidRPr="00CD3E34" w:rsidRDefault="00CD3E34" w:rsidP="00CD3E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К№ 13:24:0108009:12;</w:t>
            </w:r>
          </w:p>
          <w:p w:rsidR="00CD3E34" w:rsidRPr="00CD3E34" w:rsidRDefault="00CD3E34" w:rsidP="00CD3E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категория земель: земли населенных</w:t>
            </w:r>
          </w:p>
          <w:p w:rsidR="00CD3E34" w:rsidRPr="00CD3E34" w:rsidRDefault="00CD3E34" w:rsidP="00CD3E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пунктов;</w:t>
            </w:r>
          </w:p>
          <w:p w:rsidR="00CD3E34" w:rsidRPr="00CD3E34" w:rsidRDefault="00CD3E34" w:rsidP="00CD3E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Адрес (местонахождение) объекта: Республика Мордовия, </w:t>
            </w:r>
            <w:proofErr w:type="gramStart"/>
            <w:r w:rsidRPr="00CD3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End"/>
            <w:r w:rsidRPr="00CD3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CD3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Ковылкино</w:t>
            </w:r>
            <w:proofErr w:type="spellEnd"/>
            <w:r w:rsidRPr="00CD3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ул. Школьная, д.2Б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3E34" w:rsidRPr="00CD3E34" w:rsidRDefault="00CD3E34" w:rsidP="00CD3E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Разрешенное использование: Для размещения дома</w:t>
            </w:r>
            <w:proofErr w:type="gramStart"/>
            <w:r w:rsidRPr="00CD3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CD3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многоквартирной жилой застройки Площадь- 1982 кв.м;</w:t>
            </w:r>
          </w:p>
        </w:tc>
      </w:tr>
      <w:tr w:rsidR="00CD3E34" w:rsidRPr="00CD3E34" w:rsidTr="00CD3E34">
        <w:trPr>
          <w:trHeight w:val="6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3E34" w:rsidRPr="00CD3E34" w:rsidRDefault="00CD3E34" w:rsidP="00CD3E34">
            <w:pPr>
              <w:spacing w:line="240" w:lineRule="exact"/>
              <w:rPr>
                <w:rFonts w:ascii="Microsoft Sans Serif" w:eastAsia="Times New Roman" w:hAnsi="Microsoft Sans Serif" w:cs="Microsoft Sans Serif"/>
                <w:color w:val="000000"/>
                <w:sz w:val="23"/>
                <w:szCs w:val="23"/>
                <w:lang w:eastAsia="ru-RU"/>
              </w:rPr>
            </w:pPr>
            <w:r w:rsidRPr="00CD3E34">
              <w:rPr>
                <w:rFonts w:ascii="Microsoft Sans Serif" w:eastAsia="Times New Roman" w:hAnsi="Microsoft Sans Serif" w:cs="Microsoft Sans Serif"/>
                <w:color w:val="000000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D3E34" w:rsidRPr="00CD3E34" w:rsidRDefault="00CD3E34" w:rsidP="00CD3E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Земельный участок,</w:t>
            </w:r>
          </w:p>
          <w:p w:rsidR="00CD3E34" w:rsidRPr="00CD3E34" w:rsidRDefault="00CD3E34" w:rsidP="00CD3E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К№ 13:24:0108009:9;</w:t>
            </w:r>
          </w:p>
          <w:p w:rsidR="00CD3E34" w:rsidRPr="00CD3E34" w:rsidRDefault="00CD3E34" w:rsidP="00CD3E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категория земель: земли населенных</w:t>
            </w:r>
          </w:p>
          <w:p w:rsidR="00CD3E34" w:rsidRPr="00CD3E34" w:rsidRDefault="00CD3E34" w:rsidP="00CD3E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пунктов;</w:t>
            </w:r>
          </w:p>
          <w:p w:rsidR="00CD3E34" w:rsidRPr="00CD3E34" w:rsidRDefault="00CD3E34" w:rsidP="00CD3E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Адрес (местонахождение) объекта: Республика Мордовия, </w:t>
            </w:r>
            <w:proofErr w:type="gramStart"/>
            <w:r w:rsidRPr="00CD3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End"/>
            <w:r w:rsidRPr="00CD3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CD3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Ковылкино</w:t>
            </w:r>
            <w:proofErr w:type="spellEnd"/>
            <w:r w:rsidRPr="00CD3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ул. Школьная, д.2А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3E34" w:rsidRPr="00CD3E34" w:rsidRDefault="00CD3E34" w:rsidP="00CD3E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Разрешенное использование: Для размещения дома многоквартирной жилой застройки Площадь- 2329 кв</w:t>
            </w:r>
            <w:proofErr w:type="gramStart"/>
            <w:r w:rsidRPr="00CD3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CD3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</w:tc>
      </w:tr>
      <w:tr w:rsidR="00CD3E34" w:rsidRPr="00CD3E34" w:rsidTr="00CD3E34">
        <w:trPr>
          <w:trHeight w:val="6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3E34" w:rsidRPr="00CD3E34" w:rsidRDefault="00CD3E34" w:rsidP="00CD3E34">
            <w:pPr>
              <w:spacing w:line="240" w:lineRule="exact"/>
              <w:rPr>
                <w:rFonts w:ascii="Microsoft Sans Serif" w:eastAsia="Times New Roman" w:hAnsi="Microsoft Sans Serif" w:cs="Microsoft Sans Serif"/>
                <w:color w:val="000000"/>
                <w:sz w:val="23"/>
                <w:szCs w:val="23"/>
                <w:lang w:eastAsia="ru-RU"/>
              </w:rPr>
            </w:pPr>
            <w:r w:rsidRPr="00CD3E34">
              <w:rPr>
                <w:rFonts w:ascii="Microsoft Sans Serif" w:eastAsia="Times New Roman" w:hAnsi="Microsoft Sans Serif" w:cs="Microsoft Sans Serif"/>
                <w:color w:val="000000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D3E34" w:rsidRPr="00CD3E34" w:rsidRDefault="00CD3E34" w:rsidP="00CD3E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Земельный участок,</w:t>
            </w:r>
          </w:p>
          <w:p w:rsidR="00CD3E34" w:rsidRPr="00CD3E34" w:rsidRDefault="00CD3E34" w:rsidP="00CD3E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К№ 13:24:0108009:11;</w:t>
            </w:r>
          </w:p>
          <w:p w:rsidR="00CD3E34" w:rsidRPr="00CD3E34" w:rsidRDefault="00CD3E34" w:rsidP="00CD3E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категория земель: земли населенных</w:t>
            </w:r>
          </w:p>
          <w:p w:rsidR="00CD3E34" w:rsidRPr="00CD3E34" w:rsidRDefault="00CD3E34" w:rsidP="00CD3E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пунктов;</w:t>
            </w:r>
          </w:p>
          <w:p w:rsidR="00CD3E34" w:rsidRPr="00CD3E34" w:rsidRDefault="00CD3E34" w:rsidP="00CD3E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Адрес (местонахождение) объекта: Республика Мордовия, </w:t>
            </w:r>
            <w:proofErr w:type="gramStart"/>
            <w:r w:rsidRPr="00CD3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End"/>
            <w:r w:rsidRPr="00CD3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CD3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Ковылкино</w:t>
            </w:r>
            <w:proofErr w:type="spellEnd"/>
            <w:r w:rsidRPr="00CD3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ул. Школьная, д.4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3E34" w:rsidRPr="00CD3E34" w:rsidRDefault="00CD3E34" w:rsidP="00CD3E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Разрешенное использование: Для размещения дома многоквартирной жилой застройки Площадь- 2455 кв</w:t>
            </w:r>
            <w:proofErr w:type="gramStart"/>
            <w:r w:rsidRPr="00CD3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CD3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</w:tc>
      </w:tr>
      <w:tr w:rsidR="00CD3E34" w:rsidRPr="00CD3E34" w:rsidTr="00CD3E34">
        <w:trPr>
          <w:trHeight w:val="6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3E34" w:rsidRPr="00CD3E34" w:rsidRDefault="00CD3E34" w:rsidP="00CD3E34">
            <w:pPr>
              <w:spacing w:line="240" w:lineRule="exact"/>
              <w:rPr>
                <w:rFonts w:ascii="Microsoft Sans Serif" w:eastAsia="Times New Roman" w:hAnsi="Microsoft Sans Serif" w:cs="Microsoft Sans Serif"/>
                <w:color w:val="000000"/>
                <w:sz w:val="23"/>
                <w:szCs w:val="23"/>
                <w:lang w:eastAsia="ru-RU"/>
              </w:rPr>
            </w:pPr>
            <w:r w:rsidRPr="00CD3E34">
              <w:rPr>
                <w:rFonts w:ascii="Microsoft Sans Serif" w:eastAsia="Times New Roman" w:hAnsi="Microsoft Sans Serif" w:cs="Microsoft Sans Serif"/>
                <w:color w:val="000000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D3E34" w:rsidRPr="00CD3E34" w:rsidRDefault="00CD3E34" w:rsidP="00CD3E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Земельный участок,</w:t>
            </w:r>
          </w:p>
          <w:p w:rsidR="00CD3E34" w:rsidRPr="00CD3E34" w:rsidRDefault="00CD3E34" w:rsidP="00CD3E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К№ 13:24:0108009:30;</w:t>
            </w:r>
          </w:p>
          <w:p w:rsidR="00CD3E34" w:rsidRPr="00CD3E34" w:rsidRDefault="00CD3E34" w:rsidP="00CD3E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категория земель: земли населенных</w:t>
            </w:r>
          </w:p>
          <w:p w:rsidR="00CD3E34" w:rsidRPr="00CD3E34" w:rsidRDefault="00CD3E34" w:rsidP="00CD3E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пунктов;</w:t>
            </w:r>
          </w:p>
          <w:p w:rsidR="00CD3E34" w:rsidRPr="00CD3E34" w:rsidRDefault="00CD3E34" w:rsidP="00CD3E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Адрес (местонахождение) объекта: Республика Мордовия, г. </w:t>
            </w:r>
            <w:proofErr w:type="spellStart"/>
            <w:r w:rsidRPr="00CD3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Ковылкино</w:t>
            </w:r>
            <w:proofErr w:type="spellEnd"/>
            <w:r w:rsidRPr="00CD3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ул. Школьная, </w:t>
            </w:r>
            <w:proofErr w:type="spellStart"/>
            <w:r w:rsidRPr="00CD3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proofErr w:type="gramStart"/>
            <w:r w:rsidRPr="00CD3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.З</w:t>
            </w:r>
            <w:proofErr w:type="spellEnd"/>
            <w:proofErr w:type="gramEnd"/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3E34" w:rsidRPr="00CD3E34" w:rsidRDefault="00CD3E34" w:rsidP="00CD3E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Разрешенное использование: Для размещения дома многоквартирной жилой застройки Площадь- 2081 кв</w:t>
            </w:r>
            <w:proofErr w:type="gramStart"/>
            <w:r w:rsidRPr="00CD3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CD3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</w:tc>
      </w:tr>
      <w:tr w:rsidR="00CD3E34" w:rsidRPr="00CD3E34" w:rsidTr="00CD3E34">
        <w:trPr>
          <w:trHeight w:val="6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3E34" w:rsidRPr="00CD3E34" w:rsidRDefault="00CD3E34" w:rsidP="00CD3E34">
            <w:pPr>
              <w:spacing w:line="240" w:lineRule="exact"/>
              <w:rPr>
                <w:rFonts w:ascii="Microsoft Sans Serif" w:eastAsia="Times New Roman" w:hAnsi="Microsoft Sans Serif" w:cs="Microsoft Sans Serif"/>
                <w:color w:val="000000"/>
                <w:sz w:val="23"/>
                <w:szCs w:val="23"/>
                <w:lang w:eastAsia="ru-RU"/>
              </w:rPr>
            </w:pPr>
            <w:r w:rsidRPr="00CD3E34">
              <w:rPr>
                <w:rFonts w:ascii="Microsoft Sans Serif" w:eastAsia="Times New Roman" w:hAnsi="Microsoft Sans Serif" w:cs="Microsoft Sans Serif"/>
                <w:color w:val="000000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D3E34" w:rsidRPr="00CD3E34" w:rsidRDefault="00CD3E34" w:rsidP="00CD3E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Земельный участок,</w:t>
            </w:r>
          </w:p>
          <w:p w:rsidR="00CD3E34" w:rsidRPr="00CD3E34" w:rsidRDefault="00CD3E34" w:rsidP="00CD3E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К№ 13:24:0105011:87;</w:t>
            </w:r>
          </w:p>
          <w:p w:rsidR="00CD3E34" w:rsidRPr="00CD3E34" w:rsidRDefault="00CD3E34" w:rsidP="00CD3E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категория земель: земли населенных</w:t>
            </w:r>
          </w:p>
          <w:p w:rsidR="00CD3E34" w:rsidRPr="00CD3E34" w:rsidRDefault="00CD3E34" w:rsidP="00CD3E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пунктов;</w:t>
            </w:r>
          </w:p>
          <w:p w:rsidR="00CD3E34" w:rsidRPr="00CD3E34" w:rsidRDefault="00CD3E34" w:rsidP="00CD3E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Адрес (местонахождение) объекта: Республика Мордовия, </w:t>
            </w:r>
            <w:proofErr w:type="gramStart"/>
            <w:r w:rsidRPr="00CD3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End"/>
            <w:r w:rsidRPr="00CD3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CD3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Ковылкино</w:t>
            </w:r>
            <w:proofErr w:type="spellEnd"/>
            <w:r w:rsidRPr="00CD3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ул. Механизаторов, д.42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3E34" w:rsidRPr="00CD3E34" w:rsidRDefault="00CD3E34" w:rsidP="00CD3E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Разрешенное использование: Для индивидуального жилищного строительства Площадь- 1050 кв</w:t>
            </w:r>
            <w:proofErr w:type="gramStart"/>
            <w:r w:rsidRPr="00CD3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CD3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</w:tc>
      </w:tr>
      <w:tr w:rsidR="00CD3E34" w:rsidRPr="00CD3E34" w:rsidTr="00CD3E34">
        <w:trPr>
          <w:trHeight w:val="6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3E34" w:rsidRPr="00CD3E34" w:rsidRDefault="00CD3E34" w:rsidP="00CD3E34">
            <w:pPr>
              <w:spacing w:line="240" w:lineRule="exact"/>
              <w:rPr>
                <w:rFonts w:ascii="Microsoft Sans Serif" w:eastAsia="Times New Roman" w:hAnsi="Microsoft Sans Serif" w:cs="Microsoft Sans Serif"/>
                <w:color w:val="000000"/>
                <w:sz w:val="23"/>
                <w:szCs w:val="23"/>
                <w:lang w:eastAsia="ru-RU"/>
              </w:rPr>
            </w:pPr>
            <w:r w:rsidRPr="00CD3E34">
              <w:rPr>
                <w:rFonts w:ascii="Microsoft Sans Serif" w:eastAsia="Times New Roman" w:hAnsi="Microsoft Sans Serif" w:cs="Microsoft Sans Serif"/>
                <w:color w:val="000000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D3E34" w:rsidRPr="00CD3E34" w:rsidRDefault="00CD3E34" w:rsidP="00CD3E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3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Транспортное средство-ГАЗ 53КО503Б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3E34" w:rsidRPr="00CD3E34" w:rsidRDefault="00CD3E34" w:rsidP="00CD3E3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CD3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Спец</w:t>
            </w:r>
            <w:proofErr w:type="gramEnd"/>
            <w:r w:rsidRPr="00CD3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Автоцистерна, год изготовления 1985 , Г1ТС 13НО 785439 от 11.12.12 г.</w:t>
            </w:r>
          </w:p>
        </w:tc>
      </w:tr>
    </w:tbl>
    <w:p w:rsidR="00CA3AF1" w:rsidRDefault="00CA3AF1"/>
    <w:sectPr w:rsidR="00CA3AF1" w:rsidSect="00501C1B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compat/>
  <w:rsids>
    <w:rsidRoot w:val="00501C1B"/>
    <w:rsid w:val="002C2771"/>
    <w:rsid w:val="00501C1B"/>
    <w:rsid w:val="007005EE"/>
    <w:rsid w:val="00847B31"/>
    <w:rsid w:val="0087155E"/>
    <w:rsid w:val="00CA3AF1"/>
    <w:rsid w:val="00CD3E34"/>
    <w:rsid w:val="00FF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843</Words>
  <Characters>4811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2015-02-24T09:08:00Z</dcterms:created>
  <dcterms:modified xsi:type="dcterms:W3CDTF">2015-02-24T09:49:00Z</dcterms:modified>
</cp:coreProperties>
</file>